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0" w:line="240" w:lineRule="auto"/>
        <w:ind w:left="720" w:firstLine="720"/>
        <w:jc w:val="center"/>
        <w:rPr>
          <w:rFonts w:ascii="Playfair Display" w:cs="Playfair Display" w:eastAsia="Playfair Display" w:hAnsi="Playfair Display"/>
          <w:sz w:val="24"/>
          <w:szCs w:val="24"/>
          <w:u w:val="single"/>
        </w:rPr>
      </w:pPr>
      <w:r w:rsidDel="00000000" w:rsidR="00000000" w:rsidRPr="00000000">
        <w:rPr>
          <w:rFonts w:ascii="Comic Sans MS" w:cs="Comic Sans MS" w:eastAsia="Comic Sans MS" w:hAnsi="Comic Sans MS"/>
          <w:b w:val="1"/>
          <w:sz w:val="24"/>
          <w:szCs w:val="24"/>
          <w:u w:val="single"/>
        </w:rPr>
        <w:drawing>
          <wp:anchor allowOverlap="1" behindDoc="0" distB="0" distT="0" distL="0" distR="0" hidden="0" layoutInCell="1" locked="0" relativeHeight="0" simplePos="0">
            <wp:simplePos x="0" y="0"/>
            <wp:positionH relativeFrom="page">
              <wp:posOffset>6273312</wp:posOffset>
            </wp:positionH>
            <wp:positionV relativeFrom="page">
              <wp:posOffset>279626</wp:posOffset>
            </wp:positionV>
            <wp:extent cx="1002665" cy="751205"/>
            <wp:effectExtent b="197327" l="119688" r="119688" t="197327"/>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rot="1758472">
                      <a:off x="0" y="0"/>
                      <a:ext cx="1002665" cy="751205"/>
                    </a:xfrm>
                    <a:prstGeom prst="rect"/>
                    <a:ln/>
                  </pic:spPr>
                </pic:pic>
              </a:graphicData>
            </a:graphic>
          </wp:anchor>
        </w:drawing>
      </w:r>
      <w:r w:rsidDel="00000000" w:rsidR="00000000" w:rsidRPr="00000000">
        <w:rPr>
          <w:rFonts w:ascii="Playfair Display" w:cs="Playfair Display" w:eastAsia="Playfair Display" w:hAnsi="Playfair Display"/>
          <w:sz w:val="24"/>
          <w:szCs w:val="24"/>
          <w:u w:val="single"/>
          <w:rtl w:val="0"/>
        </w:rPr>
        <w:t xml:space="preserve">Hilliard City School District Preschool</w:t>
      </w:r>
      <w:r w:rsidDel="00000000" w:rsidR="00000000" w:rsidRPr="00000000">
        <w:drawing>
          <wp:anchor allowOverlap="1" behindDoc="0" distB="0" distT="0" distL="0" distR="0" hidden="0" layoutInCell="1" locked="0" relativeHeight="0" simplePos="0">
            <wp:simplePos x="0" y="0"/>
            <wp:positionH relativeFrom="column">
              <wp:posOffset>-288052</wp:posOffset>
            </wp:positionH>
            <wp:positionV relativeFrom="paragraph">
              <wp:posOffset>-232883</wp:posOffset>
            </wp:positionV>
            <wp:extent cx="1106424" cy="996696"/>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6424" cy="996696"/>
                    </a:xfrm>
                    <a:prstGeom prst="rect"/>
                    <a:ln/>
                  </pic:spPr>
                </pic:pic>
              </a:graphicData>
            </a:graphic>
          </wp:anchor>
        </w:drawing>
      </w:r>
    </w:p>
    <w:p w:rsidR="00000000" w:rsidDel="00000000" w:rsidP="00000000" w:rsidRDefault="00000000" w:rsidRPr="00000000" w14:paraId="00000002">
      <w:pPr>
        <w:pStyle w:val="Title"/>
        <w:pageBreakBefore w:val="0"/>
        <w:spacing w:after="0" w:line="240" w:lineRule="auto"/>
        <w:ind w:left="720" w:firstLine="720"/>
        <w:jc w:val="center"/>
        <w:rPr>
          <w:rFonts w:ascii="Playfair Display" w:cs="Playfair Display" w:eastAsia="Playfair Display" w:hAnsi="Playfair Display"/>
          <w:sz w:val="24"/>
          <w:szCs w:val="24"/>
          <w:u w:val="single"/>
        </w:rPr>
      </w:pPr>
      <w:r w:rsidDel="00000000" w:rsidR="00000000" w:rsidRPr="00000000">
        <w:rPr>
          <w:rFonts w:ascii="Playfair Display" w:cs="Playfair Display" w:eastAsia="Playfair Display" w:hAnsi="Playfair Display"/>
          <w:sz w:val="24"/>
          <w:szCs w:val="24"/>
          <w:u w:val="single"/>
          <w:rtl w:val="0"/>
        </w:rPr>
        <w:t xml:space="preserve">3-4 Year Old Classes</w:t>
      </w:r>
    </w:p>
    <w:p w:rsidR="00000000" w:rsidDel="00000000" w:rsidP="00000000" w:rsidRDefault="00000000" w:rsidRPr="00000000" w14:paraId="00000003">
      <w:pPr>
        <w:pStyle w:val="Title"/>
        <w:pageBreakBefore w:val="0"/>
        <w:spacing w:after="0" w:line="240" w:lineRule="auto"/>
        <w:ind w:left="720" w:firstLine="720"/>
        <w:jc w:val="center"/>
        <w:rPr>
          <w:rFonts w:ascii="Playfair Display" w:cs="Playfair Display" w:eastAsia="Playfair Display" w:hAnsi="Playfair Display"/>
          <w:sz w:val="24"/>
          <w:szCs w:val="24"/>
          <w:u w:val="single"/>
        </w:rPr>
      </w:pPr>
      <w:r w:rsidDel="00000000" w:rsidR="00000000" w:rsidRPr="00000000">
        <w:rPr>
          <w:rFonts w:ascii="Playfair Display" w:cs="Playfair Display" w:eastAsia="Playfair Display" w:hAnsi="Playfair Display"/>
          <w:sz w:val="24"/>
          <w:szCs w:val="24"/>
          <w:u w:val="single"/>
          <w:rtl w:val="0"/>
        </w:rPr>
        <w:t xml:space="preserve">2025-2026 Preschool Supply List</w:t>
      </w:r>
    </w:p>
    <w:p w:rsidR="00000000" w:rsidDel="00000000" w:rsidP="00000000" w:rsidRDefault="00000000" w:rsidRPr="00000000" w14:paraId="00000004">
      <w:pPr>
        <w:pageBreakBefore w:val="0"/>
        <w:jc w:val="cente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5">
      <w:pPr>
        <w:pageBreakBefore w:val="0"/>
        <w:spacing w:line="240" w:lineRule="auto"/>
        <w:rPr>
          <w:rFonts w:ascii="Playfair Display" w:cs="Playfair Display" w:eastAsia="Playfair Display" w:hAnsi="Playfair Display"/>
          <w:sz w:val="16"/>
          <w:szCs w:val="16"/>
          <w:u w:val="single"/>
        </w:rPr>
      </w:pPr>
      <w:r w:rsidDel="00000000" w:rsidR="00000000" w:rsidRPr="00000000">
        <w:rPr>
          <w:rtl w:val="0"/>
        </w:rPr>
      </w:r>
    </w:p>
    <w:p w:rsidR="00000000" w:rsidDel="00000000" w:rsidP="00000000" w:rsidRDefault="00000000" w:rsidRPr="00000000" w14:paraId="00000006">
      <w:pPr>
        <w:pageBreakBefore w:val="0"/>
        <w:spacing w:line="240" w:lineRule="auto"/>
        <w:rPr>
          <w:rFonts w:ascii="Playfair Display" w:cs="Playfair Display" w:eastAsia="Playfair Display" w:hAnsi="Playfair Display"/>
          <w:b w:val="1"/>
          <w:i w:val="1"/>
          <w:sz w:val="24"/>
          <w:szCs w:val="24"/>
          <w:u w:val="single"/>
        </w:rPr>
      </w:pPr>
      <w:r w:rsidDel="00000000" w:rsidR="00000000" w:rsidRPr="00000000">
        <w:rPr>
          <w:rFonts w:ascii="Playfair Display" w:cs="Playfair Display" w:eastAsia="Playfair Display" w:hAnsi="Playfair Display"/>
          <w:b w:val="1"/>
          <w:i w:val="1"/>
          <w:sz w:val="24"/>
          <w:szCs w:val="24"/>
          <w:u w:val="single"/>
          <w:rtl w:val="0"/>
        </w:rPr>
        <w:t xml:space="preserve">Please label the following with your child’s name:</w:t>
      </w:r>
    </w:p>
    <w:p w:rsidR="00000000" w:rsidDel="00000000" w:rsidP="00000000" w:rsidRDefault="00000000" w:rsidRPr="00000000" w14:paraId="00000007">
      <w:pPr>
        <w:pageBreakBefore w:val="0"/>
        <w:numPr>
          <w:ilvl w:val="0"/>
          <w:numId w:val="2"/>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Backpack (large enough to hold an 8x11½ notebook and extra clothes; please no wheeled backpacks) – Please put name on front and/or inside.</w:t>
      </w:r>
    </w:p>
    <w:p w:rsidR="00000000" w:rsidDel="00000000" w:rsidP="00000000" w:rsidRDefault="00000000" w:rsidRPr="00000000" w14:paraId="00000008">
      <w:pPr>
        <w:pageBreakBefore w:val="0"/>
        <w:numPr>
          <w:ilvl w:val="0"/>
          <w:numId w:val="2"/>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1 Composition Notebook or Spiral Notebook </w:t>
      </w:r>
      <w:r w:rsidDel="00000000" w:rsidR="00000000" w:rsidRPr="00000000">
        <w:rPr>
          <w:rtl w:val="0"/>
        </w:rPr>
      </w:r>
    </w:p>
    <w:p w:rsidR="00000000" w:rsidDel="00000000" w:rsidP="00000000" w:rsidRDefault="00000000" w:rsidRPr="00000000" w14:paraId="00000009">
      <w:pPr>
        <w:pageBreakBefore w:val="0"/>
        <w:numPr>
          <w:ilvl w:val="0"/>
          <w:numId w:val="2"/>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Personal Hygiene Products (diapers or pull-ups w/ velcro sides &amp; wipes, if applicable)</w:t>
      </w:r>
    </w:p>
    <w:p w:rsidR="00000000" w:rsidDel="00000000" w:rsidP="00000000" w:rsidRDefault="00000000" w:rsidRPr="00000000" w14:paraId="0000000A">
      <w:pPr>
        <w:pageBreakBefore w:val="0"/>
        <w:numPr>
          <w:ilvl w:val="0"/>
          <w:numId w:val="2"/>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Change of clothes (pants, shirt, socks, underwear - please label clothes with child’s name – put in a Ziploc, please put child’s name on the Ziploc as well)</w:t>
      </w:r>
    </w:p>
    <w:p w:rsidR="00000000" w:rsidDel="00000000" w:rsidP="00000000" w:rsidRDefault="00000000" w:rsidRPr="00000000" w14:paraId="0000000B">
      <w:pPr>
        <w:pageBreakBefore w:val="0"/>
        <w:spacing w:line="240" w:lineRule="auto"/>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0C">
      <w:pPr>
        <w:pageBreakBefore w:val="0"/>
        <w:spacing w:line="240" w:lineRule="auto"/>
        <w:rPr>
          <w:rFonts w:ascii="Playfair Display" w:cs="Playfair Display" w:eastAsia="Playfair Display" w:hAnsi="Playfair Display"/>
          <w:b w:val="1"/>
          <w:i w:val="1"/>
        </w:rPr>
      </w:pPr>
      <w:r w:rsidDel="00000000" w:rsidR="00000000" w:rsidRPr="00000000">
        <w:rPr>
          <w:rFonts w:ascii="Playfair Display" w:cs="Playfair Display" w:eastAsia="Playfair Display" w:hAnsi="Playfair Display"/>
          <w:b w:val="1"/>
          <w:i w:val="1"/>
          <w:sz w:val="24"/>
          <w:szCs w:val="24"/>
          <w:u w:val="single"/>
          <w:rtl w:val="0"/>
        </w:rPr>
        <w:t xml:space="preserve">Please do not label with your child’s name:</w:t>
      </w:r>
      <w:r w:rsidDel="00000000" w:rsidR="00000000" w:rsidRPr="00000000">
        <w:rPr>
          <w:rtl w:val="0"/>
        </w:rPr>
      </w:r>
    </w:p>
    <w:p w:rsidR="00000000" w:rsidDel="00000000" w:rsidP="00000000" w:rsidRDefault="00000000" w:rsidRPr="00000000" w14:paraId="0000000D">
      <w:pPr>
        <w:pageBreakBefore w:val="0"/>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8 Large or Small Glue Sticks (Elmer’s please)</w:t>
      </w:r>
    </w:p>
    <w:p w:rsidR="00000000" w:rsidDel="00000000" w:rsidP="00000000" w:rsidRDefault="00000000" w:rsidRPr="00000000" w14:paraId="0000000E">
      <w:pPr>
        <w:pageBreakBefore w:val="0"/>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2 Rolls of Paper Towels </w:t>
      </w:r>
    </w:p>
    <w:p w:rsidR="00000000" w:rsidDel="00000000" w:rsidP="00000000" w:rsidRDefault="00000000" w:rsidRPr="00000000" w14:paraId="0000000F">
      <w:pPr>
        <w:pageBreakBefore w:val="0"/>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1 Package of Napkins (250 count or less)</w:t>
      </w:r>
    </w:p>
    <w:p w:rsidR="00000000" w:rsidDel="00000000" w:rsidP="00000000" w:rsidRDefault="00000000" w:rsidRPr="00000000" w14:paraId="00000010">
      <w:pPr>
        <w:pageBreakBefore w:val="0"/>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2 Boxes of Disposable Cups (5-6 oz. cups work best – please no 3 oz. cups)</w:t>
      </w:r>
    </w:p>
    <w:p w:rsidR="00000000" w:rsidDel="00000000" w:rsidP="00000000" w:rsidRDefault="00000000" w:rsidRPr="00000000" w14:paraId="00000011">
      <w:pPr>
        <w:pageBreakBefore w:val="0"/>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1 Bottle of Elmer’s Glue </w:t>
      </w:r>
    </w:p>
    <w:p w:rsidR="00000000" w:rsidDel="00000000" w:rsidP="00000000" w:rsidRDefault="00000000" w:rsidRPr="00000000" w14:paraId="00000012">
      <w:pPr>
        <w:pageBreakBefore w:val="0"/>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1 Box Washable Crayola Markers (10 count) </w:t>
      </w:r>
    </w:p>
    <w:p w:rsidR="00000000" w:rsidDel="00000000" w:rsidP="00000000" w:rsidRDefault="00000000" w:rsidRPr="00000000" w14:paraId="00000013">
      <w:pPr>
        <w:pageBreakBefore w:val="0"/>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1 Box of Crayola Crayons (16 or 24 count)</w:t>
      </w:r>
    </w:p>
    <w:p w:rsidR="00000000" w:rsidDel="00000000" w:rsidP="00000000" w:rsidRDefault="00000000" w:rsidRPr="00000000" w14:paraId="00000014">
      <w:pPr>
        <w:numPr>
          <w:ilvl w:val="0"/>
          <w:numId w:val="1"/>
        </w:numPr>
        <w:spacing w:line="240" w:lineRule="auto"/>
        <w:ind w:left="1080" w:hanging="360"/>
        <w:rPr>
          <w:rFonts w:ascii="Playfair Display" w:cs="Playfair Display" w:eastAsia="Playfair Display" w:hAnsi="Playfair Display"/>
          <w:sz w:val="21"/>
          <w:szCs w:val="21"/>
        </w:rPr>
      </w:pPr>
      <w:r w:rsidDel="00000000" w:rsidR="00000000" w:rsidRPr="00000000">
        <w:rPr>
          <w:rFonts w:ascii="Playfair Display" w:cs="Playfair Display" w:eastAsia="Playfair Display" w:hAnsi="Playfair Display"/>
          <w:sz w:val="21"/>
          <w:szCs w:val="21"/>
          <w:rtl w:val="0"/>
        </w:rPr>
        <w:t xml:space="preserve">1 box of Kleenex</w:t>
      </w:r>
      <w:r w:rsidDel="00000000" w:rsidR="00000000" w:rsidRPr="00000000">
        <w:rPr>
          <w:rtl w:val="0"/>
        </w:rPr>
      </w:r>
    </w:p>
    <w:p w:rsidR="00000000" w:rsidDel="00000000" w:rsidP="00000000" w:rsidRDefault="00000000" w:rsidRPr="00000000" w14:paraId="00000015">
      <w:pPr>
        <w:pageBreakBefore w:val="0"/>
        <w:spacing w:line="240" w:lineRule="auto"/>
        <w:rPr>
          <w:rFonts w:ascii="Playfair Display" w:cs="Playfair Display" w:eastAsia="Playfair Display" w:hAnsi="Playfair Display"/>
          <w:b w:val="1"/>
          <w:sz w:val="24"/>
          <w:szCs w:val="24"/>
          <w:u w:val="single"/>
        </w:rPr>
      </w:pPr>
      <w:r w:rsidDel="00000000" w:rsidR="00000000" w:rsidRPr="00000000">
        <w:rPr>
          <w:rFonts w:ascii="Playfair Display" w:cs="Playfair Display" w:eastAsia="Playfair Display" w:hAnsi="Playfair Display"/>
          <w:b w:val="1"/>
          <w:sz w:val="24"/>
          <w:szCs w:val="24"/>
          <w:u w:val="single"/>
          <w:rtl w:val="0"/>
        </w:rPr>
        <w:t xml:space="preserve">Please help by also supplying the circled or highlighted items for the students to use collectively throughout the school year (please do not label with child’s name):</w:t>
      </w:r>
    </w:p>
    <w:p w:rsidR="00000000" w:rsidDel="00000000" w:rsidP="00000000" w:rsidRDefault="00000000" w:rsidRPr="00000000" w14:paraId="00000016">
      <w:pPr>
        <w:pageBreakBefore w:val="0"/>
        <w:spacing w:line="240" w:lineRule="auto"/>
        <w:rPr>
          <w:rFonts w:ascii="Playfair Display" w:cs="Playfair Display" w:eastAsia="Playfair Display" w:hAnsi="Playfair Display"/>
          <w:sz w:val="18"/>
          <w:szCs w:val="18"/>
          <w:u w:val="single"/>
        </w:rPr>
      </w:pPr>
      <w:r w:rsidDel="00000000" w:rsidR="00000000" w:rsidRPr="00000000">
        <w:rPr>
          <w:rtl w:val="0"/>
        </w:rPr>
      </w:r>
    </w:p>
    <w:tbl>
      <w:tblPr>
        <w:tblStyle w:val="Table1"/>
        <w:tblW w:w="1113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5595"/>
        <w:tblGridChange w:id="0">
          <w:tblGrid>
            <w:gridCol w:w="5535"/>
            <w:gridCol w:w="5595"/>
          </w:tblGrid>
        </w:tblGridChange>
      </w:tblGrid>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Package of Expo Dry Erase Markers (4 count)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box of food coloring</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Package of Vis-a-Vis Markers (4 count)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One 4-pack Package of PlayDoh </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Package of Crayola Write Start Colored Pencils (8 pack)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Small  /  Large Craft Sticks</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Crayola Watercolor Washable Paint w/ 8 colors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Package of Brown  /  White Paper Bags (lunch size)</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Box of Crayola Pipsqueak Markers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Hand sanitizer</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Lines w:val="1"/>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1 Package of  Small  /  Large  Paper Plates (non-wax/uncoated)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Lines w:val="1"/>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i w:val="1"/>
                <w:sz w:val="20"/>
                <w:szCs w:val="20"/>
                <w:rtl w:val="0"/>
              </w:rPr>
              <w:t xml:space="preserve">Craft Supplies</w:t>
            </w:r>
            <w:r w:rsidDel="00000000" w:rsidR="00000000" w:rsidRPr="00000000">
              <w:rPr>
                <w:rFonts w:ascii="Playfair Display" w:cs="Playfair Display" w:eastAsia="Playfair Display" w:hAnsi="Playfair Display"/>
                <w:sz w:val="20"/>
                <w:szCs w:val="20"/>
                <w:rtl w:val="0"/>
              </w:rPr>
              <w:t xml:space="preserve">: </w:t>
            </w:r>
          </w:p>
          <w:p w:rsidR="00000000" w:rsidDel="00000000" w:rsidP="00000000" w:rsidRDefault="00000000" w:rsidRPr="00000000" w14:paraId="00000023">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Pipe Cleaners / Pom Poms / Googly Eyes / Small Stamp Pad</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Package of paper small bowls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Dot-a-Dot Paints</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Lines w:val="1"/>
              <w:spacing w:line="240" w:lineRule="auto"/>
              <w:rPr>
                <w:rFonts w:ascii="Playfair Display" w:cs="Playfair Display" w:eastAsia="Playfair Display" w:hAnsi="Playfair Display"/>
                <w:color w:val="ff0000"/>
                <w:sz w:val="20"/>
                <w:szCs w:val="20"/>
                <w:u w:val="single"/>
              </w:rPr>
            </w:pPr>
            <w:r w:rsidDel="00000000" w:rsidR="00000000" w:rsidRPr="00000000">
              <w:rPr>
                <w:rFonts w:ascii="Playfair Display" w:cs="Playfair Display" w:eastAsia="Playfair Display" w:hAnsi="Playfair Display"/>
                <w:sz w:val="20"/>
                <w:szCs w:val="20"/>
                <w:rtl w:val="0"/>
              </w:rPr>
              <w:t xml:space="preserve">1 Pack of fat colored pencils for young children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Container of Baby Wipes</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Lines w:val="1"/>
              <w:spacing w:line="240" w:lineRule="auto"/>
              <w:rPr>
                <w:rFonts w:ascii="Playfair Display" w:cs="Playfair Display" w:eastAsia="Playfair Display" w:hAnsi="Playfair Display"/>
                <w:i w:val="1"/>
                <w:sz w:val="20"/>
                <w:szCs w:val="20"/>
              </w:rPr>
            </w:pPr>
            <w:r w:rsidDel="00000000" w:rsidR="00000000" w:rsidRPr="00000000">
              <w:rPr>
                <w:rFonts w:ascii="Playfair Display" w:cs="Playfair Display" w:eastAsia="Playfair Display" w:hAnsi="Playfair Display"/>
                <w:i w:val="1"/>
                <w:sz w:val="20"/>
                <w:szCs w:val="20"/>
                <w:rtl w:val="0"/>
              </w:rPr>
              <w:t xml:space="preserve">Ziploc Baggies:</w:t>
            </w:r>
          </w:p>
          <w:p w:rsidR="00000000" w:rsidDel="00000000" w:rsidP="00000000" w:rsidRDefault="00000000" w:rsidRPr="00000000" w14:paraId="00000029">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Gallon Size  /  Sandwich Size / 2½ Gallon Size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Any sensory items (Choose 1 - cotton balls, hair gel, shaving cream, etc - please keep in original packaging)</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Lines w:val="1"/>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Fun Stickers (character, holiday, letters, numbers,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2” Binder</w:t>
            </w:r>
            <w:r w:rsidDel="00000000" w:rsidR="00000000" w:rsidRPr="00000000">
              <w:rPr>
                <w:rtl w:val="0"/>
              </w:rPr>
            </w:r>
          </w:p>
        </w:tc>
      </w:tr>
      <w:tr>
        <w:trPr>
          <w:cantSplit w:val="1"/>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Lines w:val="1"/>
              <w:widowControl w:val="0"/>
              <w:spacing w:line="240" w:lineRule="auto"/>
              <w:rPr>
                <w:rFonts w:ascii="Playfair Display" w:cs="Playfair Display" w:eastAsia="Playfair Display" w:hAnsi="Playfair Display"/>
                <w:sz w:val="20"/>
                <w:szCs w:val="20"/>
                <w:u w:val="single"/>
              </w:rPr>
            </w:pPr>
            <w:r w:rsidDel="00000000" w:rsidR="00000000" w:rsidRPr="00000000">
              <w:rPr>
                <w:rFonts w:ascii="Playfair Display" w:cs="Playfair Display" w:eastAsia="Playfair Display" w:hAnsi="Playfair Display"/>
                <w:sz w:val="20"/>
                <w:szCs w:val="20"/>
                <w:rtl w:val="0"/>
              </w:rPr>
              <w:t xml:space="preserve">1 Pair of Scissors (kids size, blunt,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Lines w:val="1"/>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1 pack of drinking straws</w:t>
            </w:r>
          </w:p>
          <w:p w:rsidR="00000000" w:rsidDel="00000000" w:rsidP="00000000" w:rsidRDefault="00000000" w:rsidRPr="00000000" w14:paraId="0000002F">
            <w:pPr>
              <w:keepLines w:val="1"/>
              <w:widowControl w:val="0"/>
              <w:spacing w:line="240" w:lineRule="auto"/>
              <w:rPr>
                <w:rFonts w:ascii="Playfair Display" w:cs="Playfair Display" w:eastAsia="Playfair Display" w:hAnsi="Playfair Display"/>
                <w:sz w:val="20"/>
                <w:szCs w:val="20"/>
              </w:rPr>
            </w:pPr>
            <w:r w:rsidDel="00000000" w:rsidR="00000000" w:rsidRPr="00000000">
              <w:rPr>
                <w:rtl w:val="0"/>
              </w:rPr>
            </w:r>
          </w:p>
        </w:tc>
      </w:tr>
      <w:tr>
        <w:trPr>
          <w:cantSplit w:val="1"/>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Lines w:val="1"/>
              <w:widowControl w:val="0"/>
              <w:spacing w:line="276" w:lineRule="auto"/>
              <w:ind w:left="0" w:firstLine="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1 Container of Clorox or Lysol Wipes</w:t>
            </w:r>
          </w:p>
          <w:p w:rsidR="00000000" w:rsidDel="00000000" w:rsidP="00000000" w:rsidRDefault="00000000" w:rsidRPr="00000000" w14:paraId="00000031">
            <w:pPr>
              <w:keepLines w:val="1"/>
              <w:widowControl w:val="0"/>
              <w:spacing w:line="240" w:lineRule="auto"/>
              <w:rPr>
                <w:rFonts w:ascii="Playfair Display" w:cs="Playfair Display" w:eastAsia="Playfair Display" w:hAnsi="Playfair Display"/>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Lines w:val="1"/>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1-3 prong plastic folder</w:t>
            </w:r>
          </w:p>
        </w:tc>
      </w:tr>
    </w:tbl>
    <w:p w:rsidR="00000000" w:rsidDel="00000000" w:rsidP="00000000" w:rsidRDefault="00000000" w:rsidRPr="00000000" w14:paraId="00000033">
      <w:pPr>
        <w:spacing w:line="276"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These supplies should last us through the school year. We hope that you will be open to helping us with new supplies should we run out or need new items. We will send a note home if this is the case.</w:t>
      </w:r>
    </w:p>
    <w:p w:rsidR="00000000" w:rsidDel="00000000" w:rsidP="00000000" w:rsidRDefault="00000000" w:rsidRPr="00000000" w14:paraId="00000034">
      <w:pPr>
        <w:spacing w:line="276" w:lineRule="auto"/>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35">
      <w:pPr>
        <w:spacing w:line="276"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Thank you so much for your contributions!</w:t>
      </w:r>
    </w:p>
    <w:p w:rsidR="00000000" w:rsidDel="00000000" w:rsidP="00000000" w:rsidRDefault="00000000" w:rsidRPr="00000000" w14:paraId="00000036">
      <w:pPr>
        <w:spacing w:line="276" w:lineRule="auto"/>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37">
      <w:pPr>
        <w:spacing w:line="276"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*Please bring all of these items to your “meet, greet, stay, &amp; play time”</w:t>
      </w:r>
      <w:r w:rsidDel="00000000" w:rsidR="00000000" w:rsidRPr="00000000">
        <w:rPr>
          <w:rtl w:val="0"/>
        </w:rPr>
      </w:r>
    </w:p>
    <w:sectPr>
      <w:footerReference r:id="rId8" w:type="default"/>
      <w:pgSz w:h="15840" w:w="12240" w:orient="portrait"/>
      <w:pgMar w:bottom="288" w:top="360" w:left="72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